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sz w:val="26"/>
        </w:rPr>
        <w:t>Reunião comercial semanal - 28/08/2026</w:t>
      </w:r>
    </w:p>
    <w:p>
      <w:pPr>
        <w:jc w:val="left"/>
      </w:pPr>
      <w:r>
        <w:rPr>
          <w:i/>
          <w:sz w:val="20"/>
        </w:rPr>
        <w:t>Sala 2, 9h. Anotações da Camila.</w:t>
      </w:r>
    </w:p>
    <w:p/>
    <w:p>
      <w:pPr>
        <w:spacing w:after="120"/>
      </w:pPr>
      <w:r>
        <w:t>Presentes: Marcos (comercial), Luciana (financeiro), Renato (operações), Camila (contas a receber), Júlio (vendas RP), Fernanda (RH, só no começo)</w:t>
      </w:r>
    </w:p>
    <w:p>
      <w:pPr>
        <w:spacing w:after="120"/>
      </w:pPr>
      <w:r>
        <w:t>- Marcos abriu falando do Bom Preço. Mandaram minuta nova do contrato com várias mudanças: entrega em 24h, pagamento em 45 dias, exclusividade num raio de 50 km. Precisamos responder até 12/09. Alguém tem que montar o comparativo entre o contrato atual e a minuta, cláusula por cláusula, pra levar pro jurídico. Ficou de ver quem faz.</w:t>
      </w:r>
    </w:p>
    <w:p>
      <w:pPr>
        <w:spacing w:after="120"/>
      </w:pPr>
      <w:r>
        <w:t>- Camila: o Bom Preço tem a fatura 2026-0817 de R$ 48.350,00 vencendo dia 25/08. Histórico deles é bom, nunca atrasaram. Mas com essa negociação rolando, melhor cobrar com cuidado se atrasar. Marcos falou pra esperar uns 15 dias e aí mandar cobrança formal, mas em tom de parceria. Camila cobra.</w:t>
      </w:r>
    </w:p>
    <w:p>
      <w:pPr>
        <w:spacing w:after="120"/>
      </w:pPr>
      <w:r>
        <w:t>- Renato: frota de RP. Os dois caminhões refrigerados voltaram da manutenção, mas o índice de entrega no prazo continua em 88%, não subiu. Ele vai contratar transportadora terceirizada pros picos de fim de mês. Já tem duas cotações. Quer começar em setembro.</w:t>
      </w:r>
    </w:p>
    <w:p>
      <w:pPr>
        <w:spacing w:after="120"/>
      </w:pPr>
      <w:r>
        <w:t>- Luciana: inadimplência de RP em 4,8% é insustentável. Proposta: bloquear automaticamente pedido novo de cliente com mais de 30 dias de atraso. Todo mundo concordou. Isso precisa ser configurado no sistema, quem faz é o Paulo da TI. Prazo não ficou definido.</w:t>
      </w:r>
    </w:p>
    <w:p>
      <w:pPr>
        <w:spacing w:after="120"/>
      </w:pPr>
      <w:r>
        <w:t>- Júlio: fechou 3 clientes novos em RP esse mês (Mercado Central, Empório Santa Rita e o restaurante do hotel Plaza). Precisa da tabela de preço atualizada com o reajuste de agosto pra mandar pra eles. Marcos manda até sexta, 04/09.</w:t>
      </w:r>
    </w:p>
    <w:p>
      <w:pPr>
        <w:spacing w:after="120"/>
      </w:pPr>
      <w:r>
        <w:t>- Sorocaba: Marcos quer levar pra reunião de diretoria de 20/09. Precisa de um resumo executivo do relatório do T2 focado na decisão de abrir ou não o CD. Luciana monta os números, Marcos escreve o texto. Prazo 16/09 pra mandar pra diretoria com antecedência.</w:t>
      </w:r>
    </w:p>
    <w:p>
      <w:pPr>
        <w:spacing w:after="120"/>
      </w:pPr>
      <w:r>
        <w:t>- Fernanda (antes de sair): vaga de analista comercial está aberta, 2 candidatos finalistas. Entrevistas na semana que vem com o Marcos. Fernanda agenda.</w:t>
      </w:r>
    </w:p>
    <w:p>
      <w:pPr>
        <w:spacing w:after="120"/>
      </w:pPr>
      <w:r>
        <w:t>- Refrigerados: margem caindo, tá em 17%. Renato acha que é o frete refrigerado, que subiu 9%. Precisa de um levantamento do custo de frete por linha de produto antes de mexer em preço. Ninguém ficou responsável, ficou no ar.</w:t>
      </w:r>
    </w:p>
    <w:p>
      <w:pPr>
        <w:spacing w:after="120"/>
      </w:pPr>
      <w:r>
        <w:t>- Luciana lembrou que o relatório do T3 tem que sair até 15/10 e esse ano precisa ter a seção de logística mais detalhada, a diretoria pediu.</w:t>
      </w:r>
    </w:p>
    <w:p>
      <w:pPr>
        <w:spacing w:after="120"/>
      </w:pPr>
      <w:r>
        <w:t>Próxima reunião: 04/09, mesmo horário.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